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5" w:rsidRDefault="009A41B5" w:rsidP="009A41B5">
      <w:pPr>
        <w:tabs>
          <w:tab w:val="left" w:pos="2070"/>
        </w:tabs>
      </w:pPr>
      <w:r>
        <w:t>Meeting date/ time: Jan. 2, 2019; 10:00-11:00</w:t>
      </w:r>
      <w:r>
        <w:tab/>
        <w:t xml:space="preserve">Attendees:  Chairperson Mary Alice Moore, Sandy Hendrickson, Lynda Watson, Carl Wotowis, Julie Jones, </w:t>
      </w:r>
      <w:r w:rsidR="00122ACF">
        <w:t xml:space="preserve">Michelle Hooper, </w:t>
      </w:r>
      <w:r>
        <w:t xml:space="preserve">Pat Janiga, Carole </w:t>
      </w:r>
      <w:proofErr w:type="spellStart"/>
      <w:r>
        <w:t>Chalpunik</w:t>
      </w:r>
      <w:proofErr w:type="spellEnd"/>
      <w:r>
        <w:t xml:space="preserve">, </w:t>
      </w:r>
      <w:r w:rsidR="001821C8">
        <w:t xml:space="preserve">Scott Graves, Kaye Snyder. </w:t>
      </w:r>
      <w:r>
        <w:t xml:space="preserve"> Minutes from </w:t>
      </w:r>
      <w:r w:rsidR="00122ACF">
        <w:t xml:space="preserve">the Dec. 5, </w:t>
      </w:r>
      <w:r>
        <w:t xml:space="preserve"> 2018 meeting were accepted as written.</w:t>
      </w:r>
    </w:p>
    <w:tbl>
      <w:tblPr>
        <w:tblStyle w:val="TableGrid"/>
        <w:tblW w:w="14431" w:type="dxa"/>
        <w:jc w:val="center"/>
        <w:tblInd w:w="-1093" w:type="dxa"/>
        <w:tblLook w:val="04A0"/>
      </w:tblPr>
      <w:tblGrid>
        <w:gridCol w:w="3628"/>
        <w:gridCol w:w="5178"/>
        <w:gridCol w:w="3421"/>
        <w:gridCol w:w="2204"/>
      </w:tblGrid>
      <w:tr w:rsidR="009A41B5" w:rsidRPr="00E80A26" w:rsidTr="00B249B6">
        <w:trPr>
          <w:tblHeader/>
          <w:jc w:val="center"/>
        </w:trPr>
        <w:tc>
          <w:tcPr>
            <w:tcW w:w="3628" w:type="dxa"/>
          </w:tcPr>
          <w:p w:rsidR="009A41B5" w:rsidRPr="004D4B42" w:rsidRDefault="009A41B5" w:rsidP="00C078E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9A41B5" w:rsidRPr="004D4B42" w:rsidRDefault="009A41B5" w:rsidP="00C078E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9A41B5" w:rsidRPr="004D4B42" w:rsidRDefault="009A41B5" w:rsidP="00C078E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9A41B5" w:rsidRPr="004D4B42" w:rsidRDefault="009A41B5" w:rsidP="00C078E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 xml:space="preserve">No new E-board approvals needed at this time. 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 xml:space="preserve">Stock is adequate. Revisions needed: </w:t>
            </w:r>
            <w:proofErr w:type="spellStart"/>
            <w:r>
              <w:t>smile.amazon</w:t>
            </w:r>
            <w:proofErr w:type="spellEnd"/>
            <w:r>
              <w:t xml:space="preserve"> purchases, USPS member discounts, new names for courses when finalized. Other suggestions are written on master copies in </w:t>
            </w:r>
            <w:proofErr w:type="spellStart"/>
            <w:r>
              <w:t>MAMoore’s</w:t>
            </w:r>
            <w:proofErr w:type="spellEnd"/>
            <w:r>
              <w:t xml:space="preserve"> possession.  Content depends on audience, i.e. interested only or new members. The bullet-point </w:t>
            </w:r>
            <w:proofErr w:type="spellStart"/>
            <w:r>
              <w:t>trifold</w:t>
            </w:r>
            <w:proofErr w:type="spellEnd"/>
            <w:r>
              <w:t xml:space="preserve"> may be more useful for someone just interested. Sending the last edition of the Pelican was also suggested. Folder content now needs one-on-one explanation to make the information more useful. No decision on how to accomplish that – special new member meeting or a 30 minute get-together before a dinner meeting perhaps.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</w:tc>
        <w:tc>
          <w:tcPr>
            <w:tcW w:w="3421" w:type="dxa"/>
          </w:tcPr>
          <w:p w:rsidR="009A41B5" w:rsidRDefault="009A41B5" w:rsidP="00C078E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3"/>
              </w:numPr>
            </w:pPr>
            <w:r>
              <w:t>Revise documents as needed. Revisit when we have the next opportunity to use the folders or at the next class if there non-members attending.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9A41B5" w:rsidRDefault="009A41B5" w:rsidP="00C078E0"/>
          <w:p w:rsidR="009A41B5" w:rsidRDefault="009A41B5" w:rsidP="00C078E0"/>
          <w:p w:rsidR="009A41B5" w:rsidRDefault="009A41B5" w:rsidP="00C078E0"/>
        </w:tc>
        <w:tc>
          <w:tcPr>
            <w:tcW w:w="2204" w:type="dxa"/>
          </w:tcPr>
          <w:p w:rsidR="009A41B5" w:rsidRDefault="009A41B5" w:rsidP="00C078E0">
            <w:r>
              <w:t>c) Group</w:t>
            </w:r>
          </w:p>
          <w:p w:rsidR="009A41B5" w:rsidRDefault="009A41B5" w:rsidP="00C078E0"/>
          <w:p w:rsidR="009A41B5" w:rsidRDefault="009A41B5" w:rsidP="00C078E0">
            <w:r>
              <w:t xml:space="preserve">   </w:t>
            </w:r>
          </w:p>
          <w:p w:rsidR="009A41B5" w:rsidRDefault="009A41B5" w:rsidP="00C078E0"/>
          <w:p w:rsidR="009A41B5" w:rsidRDefault="009A41B5" w:rsidP="00C078E0"/>
          <w:p w:rsidR="009A41B5" w:rsidRDefault="009A41B5" w:rsidP="00C078E0">
            <w:pPr>
              <w:spacing w:before="240"/>
            </w:pPr>
          </w:p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9A41B5" w:rsidRDefault="009A41B5" w:rsidP="00C078E0">
            <w:r>
              <w:t>MA Moore reported that she contacted via email all potential members asking for their wishes to receive further GLPS information.</w:t>
            </w:r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 xml:space="preserve">Wes Morrison – continue with </w:t>
            </w:r>
            <w:proofErr w:type="spellStart"/>
            <w:r>
              <w:t>followup</w:t>
            </w:r>
            <w:proofErr w:type="spellEnd"/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 xml:space="preserve">Erma </w:t>
            </w:r>
            <w:proofErr w:type="spellStart"/>
            <w:r>
              <w:t>Hembree</w:t>
            </w:r>
            <w:proofErr w:type="spellEnd"/>
            <w:r>
              <w:t xml:space="preserve"> – continue with </w:t>
            </w:r>
            <w:proofErr w:type="spellStart"/>
            <w:r>
              <w:t>followup</w:t>
            </w:r>
            <w:proofErr w:type="spellEnd"/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Cami</w:t>
            </w:r>
            <w:proofErr w:type="spellEnd"/>
            <w:r>
              <w:t xml:space="preserve"> Ely –  discontinue </w:t>
            </w:r>
            <w:proofErr w:type="spellStart"/>
            <w:r>
              <w:t>followup</w:t>
            </w:r>
            <w:proofErr w:type="spellEnd"/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Lannie</w:t>
            </w:r>
            <w:proofErr w:type="spellEnd"/>
            <w:r>
              <w:t xml:space="preserve"> &amp; Pat Cocks – discontinue </w:t>
            </w:r>
            <w:proofErr w:type="spellStart"/>
            <w:r>
              <w:t>followup</w:t>
            </w:r>
            <w:proofErr w:type="spellEnd"/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 xml:space="preserve">BJ &amp; JC Kinder – continue with </w:t>
            </w:r>
            <w:proofErr w:type="spellStart"/>
            <w:r>
              <w:t>followup</w:t>
            </w:r>
            <w:proofErr w:type="spellEnd"/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Thadd</w:t>
            </w:r>
            <w:proofErr w:type="spellEnd"/>
            <w:r>
              <w:t xml:space="preserve"> Coates – discontinue </w:t>
            </w:r>
            <w:proofErr w:type="spellStart"/>
            <w:r>
              <w:t>followup</w:t>
            </w:r>
            <w:proofErr w:type="spellEnd"/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 xml:space="preserve">Karen </w:t>
            </w:r>
            <w:proofErr w:type="spellStart"/>
            <w:r>
              <w:t>Roskowski</w:t>
            </w:r>
            <w:proofErr w:type="spellEnd"/>
            <w:r>
              <w:t xml:space="preserve"> – discontinue </w:t>
            </w:r>
            <w:proofErr w:type="spellStart"/>
            <w:r>
              <w:t>followup</w:t>
            </w:r>
            <w:proofErr w:type="spellEnd"/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 xml:space="preserve">Dave and Pat McAfee – continue </w:t>
            </w:r>
            <w:proofErr w:type="spellStart"/>
            <w:r>
              <w:t>followup</w:t>
            </w:r>
            <w:proofErr w:type="spellEnd"/>
          </w:p>
          <w:p w:rsidR="009A41B5" w:rsidRDefault="009A41B5" w:rsidP="00C078E0">
            <w:pPr>
              <w:pStyle w:val="ListParagraph"/>
              <w:numPr>
                <w:ilvl w:val="1"/>
                <w:numId w:val="2"/>
              </w:numPr>
            </w:pPr>
            <w:r>
              <w:t xml:space="preserve">Norm and Robyn </w:t>
            </w:r>
            <w:proofErr w:type="spellStart"/>
            <w:r>
              <w:t>Carnett</w:t>
            </w:r>
            <w:proofErr w:type="spellEnd"/>
            <w:r>
              <w:t xml:space="preserve"> – continue </w:t>
            </w:r>
            <w:proofErr w:type="spellStart"/>
            <w:r>
              <w:t>followup</w:t>
            </w:r>
            <w:proofErr w:type="spellEnd"/>
          </w:p>
        </w:tc>
        <w:tc>
          <w:tcPr>
            <w:tcW w:w="3421" w:type="dxa"/>
          </w:tcPr>
          <w:p w:rsidR="009A41B5" w:rsidRDefault="009A41B5" w:rsidP="00C078E0">
            <w:r>
              <w:t>a</w:t>
            </w:r>
            <w:proofErr w:type="gramStart"/>
            <w:r>
              <w:t>)</w:t>
            </w:r>
            <w:proofErr w:type="gramEnd"/>
            <w:r>
              <w:t>b)e)h)</w:t>
            </w:r>
            <w:proofErr w:type="spellStart"/>
            <w:r>
              <w:t>i</w:t>
            </w:r>
            <w:proofErr w:type="spellEnd"/>
            <w:r>
              <w:t>) Continue to forward GLPS notice, invite to Jan. dinner meeting if appropriate.</w:t>
            </w:r>
          </w:p>
          <w:p w:rsidR="009A41B5" w:rsidRDefault="009A41B5" w:rsidP="00C078E0">
            <w:r>
              <w:t xml:space="preserve">     </w:t>
            </w:r>
          </w:p>
        </w:tc>
        <w:tc>
          <w:tcPr>
            <w:tcW w:w="2204" w:type="dxa"/>
          </w:tcPr>
          <w:p w:rsidR="009A41B5" w:rsidRDefault="009A41B5" w:rsidP="00C078E0">
            <w:r>
              <w:t xml:space="preserve"> MA Moore</w:t>
            </w:r>
          </w:p>
          <w:p w:rsidR="009A41B5" w:rsidRDefault="009A41B5" w:rsidP="00C078E0"/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t>Member retention</w:t>
            </w:r>
          </w:p>
        </w:tc>
        <w:tc>
          <w:tcPr>
            <w:tcW w:w="5178" w:type="dxa"/>
          </w:tcPr>
          <w:p w:rsidR="009A41B5" w:rsidRDefault="009A41B5" w:rsidP="00C078E0">
            <w:pPr>
              <w:pStyle w:val="ListParagraph"/>
              <w:ind w:left="0"/>
            </w:pPr>
            <w:r>
              <w:t>Letters of appreciation were sent on behalf</w:t>
            </w:r>
            <w:r w:rsidR="00122ACF">
              <w:t xml:space="preserve"> of the current Commander to 4</w:t>
            </w:r>
            <w:r>
              <w:t xml:space="preserve"> members renewing their dues in the past two months.</w:t>
            </w:r>
          </w:p>
        </w:tc>
        <w:tc>
          <w:tcPr>
            <w:tcW w:w="3421" w:type="dxa"/>
          </w:tcPr>
          <w:p w:rsidR="009A41B5" w:rsidRDefault="009A41B5" w:rsidP="00C078E0"/>
        </w:tc>
        <w:tc>
          <w:tcPr>
            <w:tcW w:w="2204" w:type="dxa"/>
          </w:tcPr>
          <w:p w:rsidR="009A41B5" w:rsidRDefault="009A41B5" w:rsidP="00C078E0">
            <w:r>
              <w:t>L. Watson, C. Wotowis</w:t>
            </w:r>
          </w:p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t>Budget Report</w:t>
            </w:r>
          </w:p>
        </w:tc>
        <w:tc>
          <w:tcPr>
            <w:tcW w:w="5178" w:type="dxa"/>
          </w:tcPr>
          <w:p w:rsidR="009A41B5" w:rsidRDefault="00122ACF" w:rsidP="00C078E0">
            <w:pPr>
              <w:pStyle w:val="ListParagraph"/>
              <w:ind w:left="0"/>
            </w:pPr>
            <w:r>
              <w:t xml:space="preserve">There were no objections by </w:t>
            </w:r>
            <w:proofErr w:type="spellStart"/>
            <w:r>
              <w:t>Eboa</w:t>
            </w:r>
            <w:r w:rsidR="001821C8">
              <w:t>rd</w:t>
            </w:r>
            <w:proofErr w:type="spellEnd"/>
            <w:r w:rsidR="001821C8">
              <w:t xml:space="preserve"> for the transfer of </w:t>
            </w:r>
            <w:r w:rsidR="001821C8">
              <w:lastRenderedPageBreak/>
              <w:t>$200 of r</w:t>
            </w:r>
            <w:r>
              <w:t xml:space="preserve">affle money to the General Fund for </w:t>
            </w:r>
            <w:proofErr w:type="spellStart"/>
            <w:r>
              <w:t>Mem</w:t>
            </w:r>
            <w:proofErr w:type="spellEnd"/>
            <w:r>
              <w:t xml:space="preserve">. Comm. budget. </w:t>
            </w:r>
          </w:p>
          <w:p w:rsidR="001B035A" w:rsidRDefault="00122ACF" w:rsidP="00C078E0">
            <w:pPr>
              <w:pStyle w:val="ListParagraph"/>
              <w:ind w:left="0"/>
            </w:pPr>
            <w:r>
              <w:t>Pat announced that she purchased a coffee pot for use at the GLA. It may arrive today, Jan. 2.</w:t>
            </w:r>
          </w:p>
        </w:tc>
        <w:tc>
          <w:tcPr>
            <w:tcW w:w="3421" w:type="dxa"/>
          </w:tcPr>
          <w:p w:rsidR="009A41B5" w:rsidRDefault="00122ACF" w:rsidP="00122ACF">
            <w:r>
              <w:lastRenderedPageBreak/>
              <w:t>None needed.</w:t>
            </w:r>
          </w:p>
        </w:tc>
        <w:tc>
          <w:tcPr>
            <w:tcW w:w="2204" w:type="dxa"/>
          </w:tcPr>
          <w:p w:rsidR="009A41B5" w:rsidRDefault="009A41B5" w:rsidP="00122ACF">
            <w:pPr>
              <w:pStyle w:val="ListParagraph"/>
              <w:ind w:left="360"/>
            </w:pPr>
          </w:p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Member concerns</w:t>
            </w:r>
          </w:p>
        </w:tc>
        <w:tc>
          <w:tcPr>
            <w:tcW w:w="5178" w:type="dxa"/>
          </w:tcPr>
          <w:p w:rsidR="009A41B5" w:rsidRDefault="001B035A" w:rsidP="00C078E0">
            <w:r>
              <w:t>No one at this time.</w:t>
            </w:r>
          </w:p>
        </w:tc>
        <w:tc>
          <w:tcPr>
            <w:tcW w:w="3421" w:type="dxa"/>
          </w:tcPr>
          <w:p w:rsidR="009A41B5" w:rsidRDefault="009A41B5" w:rsidP="00C078E0">
            <w:r>
              <w:t>Ensure cards are sent by Secretary &amp; update Commander</w:t>
            </w:r>
          </w:p>
        </w:tc>
        <w:tc>
          <w:tcPr>
            <w:tcW w:w="2204" w:type="dxa"/>
          </w:tcPr>
          <w:p w:rsidR="009A41B5" w:rsidRDefault="009A41B5" w:rsidP="00C078E0">
            <w:r>
              <w:t>Group</w:t>
            </w:r>
          </w:p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t>Schedule for providing snacks for classes</w:t>
            </w:r>
          </w:p>
        </w:tc>
        <w:tc>
          <w:tcPr>
            <w:tcW w:w="5178" w:type="dxa"/>
          </w:tcPr>
          <w:p w:rsidR="009A41B5" w:rsidRDefault="009A41B5" w:rsidP="00C078E0">
            <w:r>
              <w:t>No opportunit</w:t>
            </w:r>
            <w:r w:rsidR="00B249B6">
              <w:t xml:space="preserve">ies, based on the2019 draft </w:t>
            </w:r>
            <w:r>
              <w:t>class schedule, were identified for the near future.</w:t>
            </w:r>
          </w:p>
        </w:tc>
        <w:tc>
          <w:tcPr>
            <w:tcW w:w="3421" w:type="dxa"/>
          </w:tcPr>
          <w:p w:rsidR="009A41B5" w:rsidRDefault="009A41B5" w:rsidP="00C078E0">
            <w:r>
              <w:t>Assess needs ongoing.</w:t>
            </w:r>
          </w:p>
        </w:tc>
        <w:tc>
          <w:tcPr>
            <w:tcW w:w="2204" w:type="dxa"/>
          </w:tcPr>
          <w:p w:rsidR="009A41B5" w:rsidRDefault="009A41B5" w:rsidP="00C078E0">
            <w:r>
              <w:t>Group</w:t>
            </w:r>
          </w:p>
        </w:tc>
      </w:tr>
      <w:tr w:rsidR="009A41B5" w:rsidTr="00B249B6">
        <w:trPr>
          <w:trHeight w:val="1655"/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t>Membership involvement</w:t>
            </w:r>
          </w:p>
        </w:tc>
        <w:tc>
          <w:tcPr>
            <w:tcW w:w="5178" w:type="dxa"/>
          </w:tcPr>
          <w:p w:rsidR="00347FD7" w:rsidRDefault="00347FD7" w:rsidP="00347FD7">
            <w:pPr>
              <w:pStyle w:val="ListParagraph"/>
              <w:numPr>
                <w:ilvl w:val="0"/>
                <w:numId w:val="12"/>
              </w:numPr>
            </w:pPr>
            <w:r>
              <w:t xml:space="preserve">Grove Christmas Parade: a suggestion has been made to do a lighted display at Twin Bridges rather than a boat &amp; parade next year. </w:t>
            </w:r>
          </w:p>
          <w:p w:rsidR="009A41B5" w:rsidRDefault="009A41B5" w:rsidP="00347FD7">
            <w:pPr>
              <w:pStyle w:val="ListParagraph"/>
              <w:numPr>
                <w:ilvl w:val="0"/>
                <w:numId w:val="12"/>
              </w:numPr>
            </w:pPr>
            <w:r>
              <w:t xml:space="preserve">C. Wotowis </w:t>
            </w:r>
            <w:r w:rsidR="00C078E0">
              <w:t xml:space="preserve">has previously </w:t>
            </w:r>
            <w:r>
              <w:t>suggested that GLPS may be able to</w:t>
            </w:r>
            <w:r w:rsidR="00C078E0">
              <w:t xml:space="preserve"> gain more attention by participating in the Sport Center’s</w:t>
            </w:r>
            <w:r>
              <w:t xml:space="preserve"> annual Bobber Drop. </w:t>
            </w:r>
            <w:r w:rsidR="00C078E0">
              <w:t xml:space="preserve">A possibility would be to donate a prize or prizes. </w:t>
            </w:r>
            <w:r>
              <w:t xml:space="preserve">Ideas ranged from giving away koozies with GLPS </w:t>
            </w:r>
            <w:r w:rsidR="00C078E0">
              <w:t>logos &amp; info</w:t>
            </w:r>
            <w:r>
              <w:t xml:space="preserve"> to giving away a few life jackets.</w:t>
            </w:r>
          </w:p>
          <w:p w:rsidR="00347FD7" w:rsidRDefault="00C078E0" w:rsidP="00B249B6">
            <w:pPr>
              <w:pStyle w:val="ListParagraph"/>
              <w:numPr>
                <w:ilvl w:val="0"/>
                <w:numId w:val="12"/>
              </w:numPr>
            </w:pPr>
            <w:r>
              <w:t xml:space="preserve">Cooperative Charting/Geodetic markers:  committee members learned more about these survey markers and the role of GLPS. The easiest one(s) to find may be the ones at the Monkey Island airport. </w:t>
            </w:r>
          </w:p>
        </w:tc>
        <w:tc>
          <w:tcPr>
            <w:tcW w:w="3421" w:type="dxa"/>
          </w:tcPr>
          <w:p w:rsidR="00347FD7" w:rsidRDefault="00347FD7" w:rsidP="00347FD7">
            <w:pPr>
              <w:pStyle w:val="ListParagraph"/>
              <w:numPr>
                <w:ilvl w:val="0"/>
                <w:numId w:val="9"/>
              </w:numPr>
            </w:pPr>
            <w:r>
              <w:t>Discuss this when appropriate at E-Board.</w:t>
            </w:r>
          </w:p>
          <w:p w:rsidR="009A41B5" w:rsidRDefault="001B035A" w:rsidP="00347FD7">
            <w:pPr>
              <w:pStyle w:val="ListParagraph"/>
              <w:numPr>
                <w:ilvl w:val="0"/>
                <w:numId w:val="9"/>
              </w:numPr>
            </w:pPr>
            <w:r>
              <w:t xml:space="preserve">Talk to the Sport Center about a possible role for the GLPS in the Bobber Drop prize giveaway. Check the price of koozies with GLPS logo. </w:t>
            </w:r>
          </w:p>
          <w:p w:rsidR="00347FD7" w:rsidRDefault="00347FD7" w:rsidP="00347FD7">
            <w:pPr>
              <w:pStyle w:val="ListParagraph"/>
              <w:numPr>
                <w:ilvl w:val="0"/>
                <w:numId w:val="9"/>
              </w:numPr>
            </w:pPr>
            <w:r>
              <w:t xml:space="preserve">A group will meet at the MI airport Sunday for lunch and then the hunt. </w:t>
            </w:r>
          </w:p>
        </w:tc>
        <w:tc>
          <w:tcPr>
            <w:tcW w:w="2204" w:type="dxa"/>
          </w:tcPr>
          <w:p w:rsidR="00347FD7" w:rsidRDefault="00347FD7" w:rsidP="00C078E0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S.Graves</w:t>
            </w:r>
            <w:proofErr w:type="spellEnd"/>
          </w:p>
          <w:p w:rsidR="009A41B5" w:rsidRDefault="001B035A" w:rsidP="00C078E0">
            <w:pPr>
              <w:pStyle w:val="ListParagraph"/>
              <w:numPr>
                <w:ilvl w:val="0"/>
                <w:numId w:val="10"/>
              </w:numPr>
            </w:pPr>
            <w:r>
              <w:t>C. Wotowis, Scott Graves</w:t>
            </w:r>
          </w:p>
          <w:p w:rsidR="00347FD7" w:rsidRDefault="00347FD7" w:rsidP="00C078E0">
            <w:pPr>
              <w:pStyle w:val="ListParagraph"/>
              <w:numPr>
                <w:ilvl w:val="0"/>
                <w:numId w:val="10"/>
              </w:numPr>
            </w:pPr>
            <w:r>
              <w:t>MA Moore</w:t>
            </w:r>
          </w:p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t>E-Board minutes overview</w:t>
            </w:r>
          </w:p>
        </w:tc>
        <w:tc>
          <w:tcPr>
            <w:tcW w:w="5178" w:type="dxa"/>
          </w:tcPr>
          <w:p w:rsidR="009A41B5" w:rsidRDefault="001B035A" w:rsidP="00C078E0">
            <w:r>
              <w:t>No report</w:t>
            </w:r>
            <w:r w:rsidR="009A41B5">
              <w:t xml:space="preserve"> </w:t>
            </w:r>
          </w:p>
        </w:tc>
        <w:tc>
          <w:tcPr>
            <w:tcW w:w="3421" w:type="dxa"/>
          </w:tcPr>
          <w:p w:rsidR="009A41B5" w:rsidRDefault="009A41B5" w:rsidP="00C078E0">
            <w:r>
              <w:t>None needed.</w:t>
            </w:r>
          </w:p>
        </w:tc>
        <w:tc>
          <w:tcPr>
            <w:tcW w:w="2204" w:type="dxa"/>
          </w:tcPr>
          <w:p w:rsidR="009A41B5" w:rsidRDefault="009A41B5" w:rsidP="00C078E0"/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t>Old business</w:t>
            </w:r>
          </w:p>
        </w:tc>
        <w:tc>
          <w:tcPr>
            <w:tcW w:w="5178" w:type="dxa"/>
          </w:tcPr>
          <w:p w:rsidR="009A41B5" w:rsidRDefault="001B035A" w:rsidP="00347FD7">
            <w:pPr>
              <w:pStyle w:val="ListParagraph"/>
              <w:numPr>
                <w:ilvl w:val="0"/>
                <w:numId w:val="11"/>
              </w:numPr>
            </w:pPr>
            <w:r>
              <w:t xml:space="preserve">Completion of display board still pending. </w:t>
            </w:r>
          </w:p>
          <w:p w:rsidR="00347FD7" w:rsidRDefault="00347FD7" w:rsidP="00347FD7">
            <w:pPr>
              <w:pStyle w:val="ListParagraph"/>
              <w:numPr>
                <w:ilvl w:val="0"/>
                <w:numId w:val="11"/>
              </w:numPr>
            </w:pPr>
            <w:r>
              <w:t>Survey of Member Interests – L. Watson made the changes and it is ready for Jan. dinner meeting.</w:t>
            </w:r>
            <w:r w:rsidR="001821C8">
              <w:t xml:space="preserve"> </w:t>
            </w:r>
          </w:p>
          <w:p w:rsidR="00347FD7" w:rsidRDefault="00347FD7" w:rsidP="00347FD7">
            <w:pPr>
              <w:pStyle w:val="ListParagraph"/>
              <w:numPr>
                <w:ilvl w:val="0"/>
                <w:numId w:val="11"/>
              </w:numPr>
            </w:pPr>
            <w:r>
              <w:t xml:space="preserve">Additional </w:t>
            </w:r>
            <w:proofErr w:type="spellStart"/>
            <w:r>
              <w:t>Mem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  <w:r>
              <w:t xml:space="preserve"> members </w:t>
            </w:r>
            <w:r w:rsidR="001821C8">
              <w:t>–</w:t>
            </w:r>
            <w:r>
              <w:t xml:space="preserve"> </w:t>
            </w:r>
            <w:proofErr w:type="spellStart"/>
            <w:r w:rsidR="001821C8">
              <w:t>MAMoore</w:t>
            </w:r>
            <w:proofErr w:type="spellEnd"/>
            <w:r w:rsidR="001821C8">
              <w:t xml:space="preserve"> sent an email to several GLPS members asking if they wanted to be on the Committee. There was limited response: Kaye Snyder can come to some meetings, Renae Russell has had to resign.  Becoming a member of </w:t>
            </w:r>
            <w:proofErr w:type="spellStart"/>
            <w:r w:rsidR="001821C8">
              <w:t>Mem.Comm</w:t>
            </w:r>
            <w:proofErr w:type="spellEnd"/>
            <w:r w:rsidR="001821C8">
              <w:t xml:space="preserve">. </w:t>
            </w:r>
            <w:proofErr w:type="gramStart"/>
            <w:r w:rsidR="001821C8">
              <w:t>was</w:t>
            </w:r>
            <w:proofErr w:type="gramEnd"/>
            <w:r w:rsidR="001821C8">
              <w:t xml:space="preserve"> added to this year’s interest survey. Efforts to gain new members can be made throughout the year.</w:t>
            </w:r>
          </w:p>
        </w:tc>
        <w:tc>
          <w:tcPr>
            <w:tcW w:w="3421" w:type="dxa"/>
          </w:tcPr>
          <w:p w:rsidR="009A41B5" w:rsidRDefault="009A41B5" w:rsidP="00347FD7">
            <w:pPr>
              <w:pStyle w:val="ListParagraph"/>
              <w:numPr>
                <w:ilvl w:val="0"/>
                <w:numId w:val="13"/>
              </w:numPr>
            </w:pPr>
            <w:r>
              <w:t xml:space="preserve">Make a </w:t>
            </w:r>
            <w:r w:rsidR="001B035A">
              <w:t xml:space="preserve">photo </w:t>
            </w:r>
            <w:r>
              <w:t>display.</w:t>
            </w:r>
          </w:p>
          <w:p w:rsidR="00347FD7" w:rsidRDefault="00347FD7" w:rsidP="00347FD7">
            <w:pPr>
              <w:pStyle w:val="ListParagraph"/>
              <w:numPr>
                <w:ilvl w:val="0"/>
                <w:numId w:val="13"/>
              </w:numPr>
            </w:pPr>
            <w:r>
              <w:t>Make copies, coordinate at dinner meeting.</w:t>
            </w:r>
          </w:p>
          <w:p w:rsidR="001821C8" w:rsidRDefault="001821C8" w:rsidP="00347FD7">
            <w:pPr>
              <w:pStyle w:val="ListParagraph"/>
              <w:numPr>
                <w:ilvl w:val="0"/>
                <w:numId w:val="13"/>
              </w:numPr>
            </w:pPr>
            <w:r>
              <w:t>Try to recruit additional members.</w:t>
            </w:r>
          </w:p>
        </w:tc>
        <w:tc>
          <w:tcPr>
            <w:tcW w:w="2204" w:type="dxa"/>
          </w:tcPr>
          <w:p w:rsidR="009A41B5" w:rsidRDefault="009A41B5" w:rsidP="00347FD7">
            <w:pPr>
              <w:pStyle w:val="ListParagraph"/>
              <w:numPr>
                <w:ilvl w:val="0"/>
                <w:numId w:val="14"/>
              </w:numPr>
            </w:pPr>
            <w:r>
              <w:t>L. Watson, P. Janiga</w:t>
            </w:r>
          </w:p>
          <w:p w:rsidR="00347FD7" w:rsidRDefault="00347FD7" w:rsidP="00347FD7">
            <w:pPr>
              <w:pStyle w:val="ListParagraph"/>
              <w:numPr>
                <w:ilvl w:val="0"/>
                <w:numId w:val="14"/>
              </w:numPr>
            </w:pPr>
            <w:r>
              <w:t>MA Moore</w:t>
            </w:r>
          </w:p>
          <w:p w:rsidR="001821C8" w:rsidRDefault="001821C8" w:rsidP="00347FD7">
            <w:pPr>
              <w:pStyle w:val="ListParagraph"/>
              <w:numPr>
                <w:ilvl w:val="0"/>
                <w:numId w:val="14"/>
              </w:numPr>
            </w:pPr>
            <w:r>
              <w:t>Group</w:t>
            </w:r>
          </w:p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Default="009A41B5" w:rsidP="00C078E0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9A41B5" w:rsidRPr="003A0717" w:rsidRDefault="001821C8" w:rsidP="00C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421" w:type="dxa"/>
          </w:tcPr>
          <w:p w:rsidR="009A41B5" w:rsidRPr="00347FD7" w:rsidRDefault="009A41B5" w:rsidP="00347FD7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9A41B5" w:rsidRPr="003A0717" w:rsidRDefault="009A41B5" w:rsidP="00C078E0">
            <w:pPr>
              <w:rPr>
                <w:sz w:val="20"/>
                <w:szCs w:val="20"/>
              </w:rPr>
            </w:pPr>
          </w:p>
        </w:tc>
      </w:tr>
      <w:tr w:rsidR="009A41B5" w:rsidTr="00B249B6">
        <w:trPr>
          <w:jc w:val="center"/>
        </w:trPr>
        <w:tc>
          <w:tcPr>
            <w:tcW w:w="3628" w:type="dxa"/>
          </w:tcPr>
          <w:p w:rsidR="009A41B5" w:rsidRPr="003A0717" w:rsidRDefault="009A41B5" w:rsidP="00C078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0717">
              <w:rPr>
                <w:sz w:val="18"/>
                <w:szCs w:val="18"/>
              </w:rPr>
              <w:t>Announcements</w:t>
            </w:r>
          </w:p>
        </w:tc>
        <w:tc>
          <w:tcPr>
            <w:tcW w:w="5178" w:type="dxa"/>
          </w:tcPr>
          <w:p w:rsidR="009A41B5" w:rsidRPr="003A0717" w:rsidRDefault="001821C8" w:rsidP="00C0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421" w:type="dxa"/>
          </w:tcPr>
          <w:p w:rsidR="009A41B5" w:rsidRPr="003A0717" w:rsidRDefault="009A41B5" w:rsidP="00C078E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9A41B5" w:rsidRDefault="009A41B5" w:rsidP="00C078E0"/>
        </w:tc>
      </w:tr>
    </w:tbl>
    <w:p w:rsidR="005F52E9" w:rsidRDefault="005F52E9"/>
    <w:sectPr w:rsidR="005F52E9" w:rsidSect="00B24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720" w:bottom="432" w:left="432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88" w:rsidRDefault="00450388" w:rsidP="009A41B5">
      <w:pPr>
        <w:spacing w:after="0" w:line="240" w:lineRule="auto"/>
      </w:pPr>
      <w:r>
        <w:separator/>
      </w:r>
    </w:p>
  </w:endnote>
  <w:endnote w:type="continuationSeparator" w:id="0">
    <w:p w:rsidR="00450388" w:rsidRDefault="00450388" w:rsidP="009A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6" w:rsidRDefault="00B2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34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78E0" w:rsidRDefault="00C078E0" w:rsidP="00B249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49B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49B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78E0" w:rsidRDefault="00C07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6" w:rsidRDefault="00B24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88" w:rsidRDefault="00450388" w:rsidP="009A41B5">
      <w:pPr>
        <w:spacing w:after="0" w:line="240" w:lineRule="auto"/>
      </w:pPr>
      <w:r>
        <w:separator/>
      </w:r>
    </w:p>
  </w:footnote>
  <w:footnote w:type="continuationSeparator" w:id="0">
    <w:p w:rsidR="00450388" w:rsidRDefault="00450388" w:rsidP="009A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6" w:rsidRDefault="00B249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34C6BE6D8E42D59EB4AD0076EAC9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78E0" w:rsidRPr="00742AAE" w:rsidRDefault="00C078E0" w:rsidP="00C078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0867">
          <w:rPr>
            <w:rFonts w:asciiTheme="majorHAnsi" w:eastAsiaTheme="majorEastAsia" w:hAnsiTheme="majorHAnsi" w:cstheme="majorBidi"/>
            <w:sz w:val="32"/>
            <w:szCs w:val="32"/>
          </w:rPr>
          <w:t>Grand Lake Power Squadron-America’s Boating Club Membership Committee Minutes Notes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6" w:rsidRDefault="00B2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CF7"/>
    <w:multiLevelType w:val="hybridMultilevel"/>
    <w:tmpl w:val="FBDA9B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B5C9F"/>
    <w:multiLevelType w:val="hybridMultilevel"/>
    <w:tmpl w:val="0A42FF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222A1"/>
    <w:multiLevelType w:val="hybridMultilevel"/>
    <w:tmpl w:val="DE587168"/>
    <w:lvl w:ilvl="0" w:tplc="5314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666"/>
    <w:multiLevelType w:val="hybridMultilevel"/>
    <w:tmpl w:val="FAAAFE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54510D"/>
    <w:multiLevelType w:val="hybridMultilevel"/>
    <w:tmpl w:val="FAAAFE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861D1"/>
    <w:multiLevelType w:val="hybridMultilevel"/>
    <w:tmpl w:val="520E4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54318"/>
    <w:multiLevelType w:val="hybridMultilevel"/>
    <w:tmpl w:val="EDD6E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79F9"/>
    <w:multiLevelType w:val="hybridMultilevel"/>
    <w:tmpl w:val="480C5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47E4717"/>
    <w:multiLevelType w:val="hybridMultilevel"/>
    <w:tmpl w:val="520E4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E85786"/>
    <w:multiLevelType w:val="hybridMultilevel"/>
    <w:tmpl w:val="255A4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49E8"/>
    <w:multiLevelType w:val="hybridMultilevel"/>
    <w:tmpl w:val="480C5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41B5"/>
    <w:rsid w:val="00122ACF"/>
    <w:rsid w:val="001821C8"/>
    <w:rsid w:val="001B035A"/>
    <w:rsid w:val="00251DB0"/>
    <w:rsid w:val="00347FD7"/>
    <w:rsid w:val="00450388"/>
    <w:rsid w:val="005F52E9"/>
    <w:rsid w:val="007219CD"/>
    <w:rsid w:val="009A41B5"/>
    <w:rsid w:val="00B249B6"/>
    <w:rsid w:val="00C0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1B5"/>
  </w:style>
  <w:style w:type="paragraph" w:styleId="Footer">
    <w:name w:val="footer"/>
    <w:basedOn w:val="Normal"/>
    <w:link w:val="FooterChar"/>
    <w:uiPriority w:val="99"/>
    <w:unhideWhenUsed/>
    <w:rsid w:val="009A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B5"/>
  </w:style>
  <w:style w:type="paragraph" w:styleId="BalloonText">
    <w:name w:val="Balloon Text"/>
    <w:basedOn w:val="Normal"/>
    <w:link w:val="BalloonTextChar"/>
    <w:uiPriority w:val="99"/>
    <w:semiHidden/>
    <w:unhideWhenUsed/>
    <w:rsid w:val="009A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34C6BE6D8E42D59EB4AD0076EA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DA9A-3518-4530-AC1A-54241799DA24}"/>
      </w:docPartPr>
      <w:docPartBody>
        <w:p w:rsidR="001727FB" w:rsidRDefault="001727FB" w:rsidP="001727FB">
          <w:pPr>
            <w:pStyle w:val="5234C6BE6D8E42D59EB4AD0076EAC9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27FB"/>
    <w:rsid w:val="0017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4C6BE6D8E42D59EB4AD0076EAC90D">
    <w:name w:val="5234C6BE6D8E42D59EB4AD0076EAC90D"/>
    <w:rsid w:val="001727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Lake Power Squadron-America’s Boating Club Membership Committee Minutes Notes</vt:lpstr>
    </vt:vector>
  </TitlesOfParts>
  <Company>OGE Energy Corp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Power Squadron-America’s Boating Club Membership Committee Minutes Notes</dc:title>
  <dc:creator>MaryAlice</dc:creator>
  <cp:lastModifiedBy>MaryAlice</cp:lastModifiedBy>
  <cp:revision>2</cp:revision>
  <cp:lastPrinted>2019-01-02T21:38:00Z</cp:lastPrinted>
  <dcterms:created xsi:type="dcterms:W3CDTF">2019-01-02T19:26:00Z</dcterms:created>
  <dcterms:modified xsi:type="dcterms:W3CDTF">2019-01-02T21:38:00Z</dcterms:modified>
</cp:coreProperties>
</file>